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C79" w:rsidRPr="00E20470" w:rsidRDefault="001A1C79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</w:t>
      </w:r>
      <w:r w:rsidR="0039271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</w:t>
      </w:r>
      <w:r w:rsidR="006E5FA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10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-3</w:t>
      </w:r>
      <w:r w:rsidR="004E06F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7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-001 (220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V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, </w:t>
      </w:r>
      <w:r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en-US" w:eastAsia="ru-RU"/>
        </w:rPr>
        <w:t>IP</w:t>
      </w:r>
      <w:r w:rsidRPr="00E2047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40)</w:t>
      </w:r>
    </w:p>
    <w:p w:rsidR="006B3FBD" w:rsidRPr="001A1C79" w:rsidRDefault="00BC5663" w:rsidP="001A1C79">
      <w:pPr>
        <w:shd w:val="clear" w:color="auto" w:fill="FFFFFF"/>
        <w:spacing w:after="0" w:line="36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Накладной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  <w:r w:rsidR="001A1C79" w:rsidRPr="001A1C79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офисный светодиодный светильник</w:t>
      </w:r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 </w:t>
      </w:r>
      <w:proofErr w:type="spellStart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Premium</w:t>
      </w:r>
      <w:proofErr w:type="spellEnd"/>
      <w:r w:rsidR="001A1C79" w:rsidRPr="001A1C7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класса</w:t>
      </w:r>
    </w:p>
    <w:p w:rsidR="001A1C79" w:rsidRDefault="00C42D55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-154305</wp:posOffset>
            </wp:positionH>
            <wp:positionV relativeFrom="paragraph">
              <wp:posOffset>181610</wp:posOffset>
            </wp:positionV>
            <wp:extent cx="3060700" cy="2114550"/>
            <wp:effectExtent l="19050" t="0" r="6350" b="0"/>
            <wp:wrapTight wrapText="bothSides">
              <wp:wrapPolygon edited="0">
                <wp:start x="-134" y="0"/>
                <wp:lineTo x="-134" y="21405"/>
                <wp:lineTo x="21645" y="21405"/>
                <wp:lineTo x="21645" y="0"/>
                <wp:lineTo x="-134" y="0"/>
              </wp:wrapPolygon>
            </wp:wrapTight>
            <wp:docPr id="4" name="Рисунок 4" descr="http://novsvet.net/upload/iblock/363/363b0fe8547d709619bc43758efed7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ovsvet.net/upload/iblock/363/363b0fe8547d709619bc43758efed71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Светодиодные офисные светильники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BarrusGroup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серии Д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</w:t>
      </w:r>
      <w:r w:rsidR="006E5FAC">
        <w:rPr>
          <w:rFonts w:ascii="Times New Roman" w:hAnsi="Times New Roman" w:cs="Times New Roman"/>
          <w:sz w:val="24"/>
          <w:szCs w:val="24"/>
        </w:rPr>
        <w:t>10</w:t>
      </w:r>
      <w:r w:rsidRPr="001A1C79">
        <w:rPr>
          <w:rFonts w:ascii="Times New Roman" w:hAnsi="Times New Roman" w:cs="Times New Roman"/>
          <w:sz w:val="24"/>
          <w:szCs w:val="24"/>
        </w:rPr>
        <w:t>-3</w:t>
      </w:r>
      <w:r w:rsidR="004E06F4">
        <w:rPr>
          <w:rFonts w:ascii="Times New Roman" w:hAnsi="Times New Roman" w:cs="Times New Roman"/>
          <w:sz w:val="24"/>
          <w:szCs w:val="24"/>
        </w:rPr>
        <w:t>7</w:t>
      </w:r>
      <w:r w:rsidRPr="001A1C79">
        <w:rPr>
          <w:rFonts w:ascii="Times New Roman" w:hAnsi="Times New Roman" w:cs="Times New Roman"/>
          <w:sz w:val="24"/>
          <w:szCs w:val="24"/>
        </w:rPr>
        <w:t>-001 п</w:t>
      </w:r>
      <w:r w:rsidR="00BC5663">
        <w:rPr>
          <w:rFonts w:ascii="Times New Roman" w:hAnsi="Times New Roman" w:cs="Times New Roman"/>
          <w:sz w:val="24"/>
          <w:szCs w:val="24"/>
        </w:rPr>
        <w:t xml:space="preserve">редназначены  для  установки на ровные поверхности. </w:t>
      </w:r>
      <w:r w:rsidR="00F71F41">
        <w:rPr>
          <w:rFonts w:ascii="Times New Roman" w:hAnsi="Times New Roman" w:cs="Times New Roman"/>
          <w:sz w:val="24"/>
          <w:szCs w:val="24"/>
        </w:rPr>
        <w:t xml:space="preserve">Заменяют </w:t>
      </w:r>
      <w:r w:rsidRPr="001A1C79">
        <w:rPr>
          <w:rFonts w:ascii="Times New Roman" w:hAnsi="Times New Roman" w:cs="Times New Roman"/>
          <w:sz w:val="24"/>
          <w:szCs w:val="24"/>
        </w:rPr>
        <w:t>традиционные  светильники  типа  Л</w:t>
      </w:r>
      <w:r w:rsidR="00BC5663">
        <w:rPr>
          <w:rFonts w:ascii="Times New Roman" w:hAnsi="Times New Roman" w:cs="Times New Roman"/>
          <w:sz w:val="24"/>
          <w:szCs w:val="24"/>
        </w:rPr>
        <w:t>П</w:t>
      </w:r>
      <w:r w:rsidRPr="001A1C79">
        <w:rPr>
          <w:rFonts w:ascii="Times New Roman" w:hAnsi="Times New Roman" w:cs="Times New Roman"/>
          <w:sz w:val="24"/>
          <w:szCs w:val="24"/>
        </w:rPr>
        <w:t>О4х18.</w:t>
      </w:r>
      <w:r w:rsidRPr="001A1C79">
        <w:t xml:space="preserve"> 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Светодиоды</w:t>
      </w:r>
      <w:r w:rsidRPr="001A1C79">
        <w:rPr>
          <w:rFonts w:ascii="Times New Roman" w:hAnsi="Times New Roman" w:cs="Times New Roman"/>
          <w:sz w:val="24"/>
          <w:szCs w:val="24"/>
        </w:rPr>
        <w:t>: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sz w:val="24"/>
          <w:szCs w:val="24"/>
        </w:rPr>
        <w:t xml:space="preserve">OSRAM DURIS </w:t>
      </w:r>
      <w:r w:rsidR="006E5FA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A1C79">
        <w:rPr>
          <w:rFonts w:ascii="Times New Roman" w:hAnsi="Times New Roman" w:cs="Times New Roman"/>
          <w:sz w:val="24"/>
          <w:szCs w:val="24"/>
        </w:rPr>
        <w:t>5 (Германия) последнего поколения.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Блок питания: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Элект</w:t>
      </w:r>
      <w:r>
        <w:rPr>
          <w:rFonts w:ascii="Times New Roman" w:hAnsi="Times New Roman" w:cs="Times New Roman"/>
          <w:sz w:val="24"/>
          <w:szCs w:val="24"/>
        </w:rPr>
        <w:t xml:space="preserve">ронные  компоненты  от  лучших </w:t>
      </w:r>
      <w:r w:rsidRPr="001A1C79">
        <w:rPr>
          <w:rFonts w:ascii="Times New Roman" w:hAnsi="Times New Roman" w:cs="Times New Roman"/>
          <w:sz w:val="24"/>
          <w:szCs w:val="24"/>
        </w:rPr>
        <w:t xml:space="preserve">мировых  производителей: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Texas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Instruments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Fairchild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Epcos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Murata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Tyco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Electronics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Semiconductors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>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proofErr w:type="spellStart"/>
      <w:r w:rsidRPr="001A1C79">
        <w:rPr>
          <w:rFonts w:ascii="Times New Roman" w:hAnsi="Times New Roman" w:cs="Times New Roman"/>
          <w:b/>
          <w:bCs/>
          <w:sz w:val="24"/>
          <w:szCs w:val="24"/>
        </w:rPr>
        <w:t>Рассеиватель</w:t>
      </w:r>
      <w:proofErr w:type="spellEnd"/>
      <w:r w:rsidRPr="001A1C7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A1C79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1A1C79">
        <w:rPr>
          <w:rFonts w:ascii="Times New Roman" w:hAnsi="Times New Roman" w:cs="Times New Roman"/>
          <w:sz w:val="24"/>
          <w:szCs w:val="24"/>
        </w:rPr>
        <w:t> PLEXIGLAS  (Германия)  эффективно  рассеивает световой поток и исключает слепящий эффект.</w:t>
      </w:r>
    </w:p>
    <w:p w:rsidR="001A1C79" w:rsidRPr="001A1C79" w:rsidRDefault="001A1C79" w:rsidP="00C42D55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A1C79">
        <w:rPr>
          <w:rFonts w:ascii="Times New Roman" w:hAnsi="Times New Roman" w:cs="Times New Roman"/>
          <w:b/>
          <w:bCs/>
          <w:sz w:val="24"/>
          <w:szCs w:val="24"/>
        </w:rPr>
        <w:t>Сфера применения</w:t>
      </w:r>
      <w:r w:rsidRPr="001A1C79">
        <w:rPr>
          <w:rFonts w:ascii="Times New Roman" w:hAnsi="Times New Roman" w:cs="Times New Roman"/>
          <w:sz w:val="24"/>
          <w:szCs w:val="24"/>
        </w:rPr>
        <w:t>: офисные,  административные  здания,  </w:t>
      </w:r>
      <w:proofErr w:type="spellStart"/>
      <w:r w:rsidRPr="001A1C79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Pr="001A1C79">
        <w:rPr>
          <w:rFonts w:ascii="Times New Roman" w:hAnsi="Times New Roman" w:cs="Times New Roman"/>
          <w:sz w:val="24"/>
          <w:szCs w:val="24"/>
        </w:rPr>
        <w:t xml:space="preserve"> и гипермаркеты, АЗС, продовольственные магазины, медицинские учреждения, </w:t>
      </w:r>
      <w:r w:rsidR="00ED346E">
        <w:rPr>
          <w:rFonts w:ascii="Times New Roman" w:hAnsi="Times New Roman" w:cs="Times New Roman"/>
          <w:sz w:val="24"/>
          <w:szCs w:val="24"/>
        </w:rPr>
        <w:t>и.т.д.</w:t>
      </w:r>
    </w:p>
    <w:p w:rsidR="001A1C79" w:rsidRPr="001A1C79" w:rsidRDefault="001A1C79" w:rsidP="001A1C79">
      <w:pPr>
        <w:spacing w:after="0" w:line="36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1A1C79" w:rsidP="001A1C79">
      <w:pPr>
        <w:pStyle w:val="3"/>
        <w:spacing w:before="0" w:line="360" w:lineRule="auto"/>
        <w:textAlignment w:val="baseline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1A1C79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Технические характеристики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250"/>
        <w:gridCol w:w="3107"/>
      </w:tblGrid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9D1DCA" w:rsidRDefault="006E5FAC" w:rsidP="009D1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9D1DCA">
              <w:rPr>
                <w:rFonts w:ascii="Times New Roman" w:hAnsi="Times New Roman" w:cs="Times New Roman"/>
                <w:sz w:val="20"/>
                <w:szCs w:val="20"/>
              </w:rPr>
              <w:t>784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Полная потребляемая мощность,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Вт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D1D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Напряжение питания,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180-265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Частота,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Гц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Рабочий ток светодиодов, А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Коэффициент мощности блока питания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&gt;0,95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КПД источника питания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&gt;0,</w:t>
            </w:r>
            <w:r w:rsidR="006E5FAC"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Марка светодиодов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Osram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Duris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2D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Индекс цветопередачи,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Ra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6E5FAC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Цветовая температура,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Количество светодиодов, шт</w:t>
            </w:r>
            <w:r w:rsidR="00424F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9D1DCA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КСС светильника по ГОСТ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54350-2011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Габаритные размеры, В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Д </w:t>
            </w:r>
            <w:proofErr w:type="spell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BC5663" w:rsidP="00BC5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  <w:r w:rsidR="001A1C79" w:rsidRPr="00C42D5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587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Масса,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3,</w:t>
            </w:r>
            <w:r w:rsidR="00BC56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Температура эксплуатации,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от +1 до +40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УХЛ 4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Класс защиты от поражения электрическим током</w:t>
            </w:r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Степень защиты IP</w:t>
            </w:r>
          </w:p>
        </w:tc>
        <w:tc>
          <w:tcPr>
            <w:tcW w:w="0" w:type="auto"/>
            <w:shd w:val="clear" w:color="auto" w:fill="F2F2F2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1A1C79" w:rsidRPr="00C42D55" w:rsidTr="001A1C79">
        <w:tc>
          <w:tcPr>
            <w:tcW w:w="3500" w:type="pct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 xml:space="preserve">Срок службы светильника, </w:t>
            </w:r>
            <w:proofErr w:type="gramStart"/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</w:p>
        </w:tc>
        <w:tc>
          <w:tcPr>
            <w:tcW w:w="0" w:type="auto"/>
            <w:shd w:val="clear" w:color="auto" w:fill="auto"/>
            <w:hideMark/>
          </w:tcPr>
          <w:p w:rsidR="001A1C79" w:rsidRPr="00C42D55" w:rsidRDefault="001A1C79" w:rsidP="00C4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2D55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</w:tbl>
    <w:p w:rsidR="00F12A7E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</w:p>
    <w:p w:rsidR="00F12A7E" w:rsidRDefault="00BC5663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66040</wp:posOffset>
            </wp:positionV>
            <wp:extent cx="2876550" cy="2038350"/>
            <wp:effectExtent l="19050" t="0" r="0" b="0"/>
            <wp:wrapNone/>
            <wp:docPr id="1" name="Рисунок 1" descr="Сборка ДПО01-32 трапеция Model (1)-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борка ДПО01-32 трапеция Model (1)-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C79" w:rsidRDefault="00C42D55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138430</wp:posOffset>
            </wp:positionV>
            <wp:extent cx="1866900" cy="1666875"/>
            <wp:effectExtent l="19050" t="0" r="0" b="0"/>
            <wp:wrapNone/>
            <wp:docPr id="2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A7E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Pr="001A1C79" w:rsidRDefault="00F12A7E" w:rsidP="00C42D55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Default="001A1C79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C42D55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12A7E" w:rsidRDefault="00F12A7E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1A1C79" w:rsidRPr="001A1C79" w:rsidRDefault="00C42D55" w:rsidP="00C42D55">
      <w:pPr>
        <w:spacing w:after="0" w:line="240" w:lineRule="auto"/>
        <w:ind w:right="225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A1C79" w:rsidRPr="001A1C79">
        <w:rPr>
          <w:rFonts w:ascii="Times New Roman" w:hAnsi="Times New Roman" w:cs="Times New Roman"/>
          <w:sz w:val="24"/>
          <w:szCs w:val="24"/>
        </w:rPr>
        <w:t>Кривая силы света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1C79" w:rsidRPr="001A1C79">
        <w:rPr>
          <w:rFonts w:ascii="Times New Roman" w:hAnsi="Times New Roman" w:cs="Times New Roman"/>
          <w:sz w:val="24"/>
          <w:szCs w:val="24"/>
        </w:rPr>
        <w:t>Габаритные размеры</w:t>
      </w:r>
    </w:p>
    <w:sectPr w:rsidR="001A1C79" w:rsidRPr="001A1C79" w:rsidSect="00C42D55">
      <w:pgSz w:w="11906" w:h="16838"/>
      <w:pgMar w:top="568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1BF"/>
    <w:multiLevelType w:val="multilevel"/>
    <w:tmpl w:val="B4AA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1C79"/>
    <w:rsid w:val="000335A6"/>
    <w:rsid w:val="000C4D03"/>
    <w:rsid w:val="001A0F38"/>
    <w:rsid w:val="001A1C79"/>
    <w:rsid w:val="003453AD"/>
    <w:rsid w:val="00392714"/>
    <w:rsid w:val="003C1CB5"/>
    <w:rsid w:val="00424F1A"/>
    <w:rsid w:val="004E06F4"/>
    <w:rsid w:val="006B3FBD"/>
    <w:rsid w:val="006E5FAC"/>
    <w:rsid w:val="009D1DCA"/>
    <w:rsid w:val="00BC5663"/>
    <w:rsid w:val="00C42D55"/>
    <w:rsid w:val="00C73615"/>
    <w:rsid w:val="00D3094E"/>
    <w:rsid w:val="00E20470"/>
    <w:rsid w:val="00ED346E"/>
    <w:rsid w:val="00EF433C"/>
    <w:rsid w:val="00F12A7E"/>
    <w:rsid w:val="00F7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BD"/>
  </w:style>
  <w:style w:type="paragraph" w:styleId="1">
    <w:name w:val="heading 1"/>
    <w:basedOn w:val="a"/>
    <w:link w:val="10"/>
    <w:uiPriority w:val="9"/>
    <w:qFormat/>
    <w:rsid w:val="001A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C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1C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A1C79"/>
    <w:rPr>
      <w:b/>
      <w:bCs/>
    </w:rPr>
  </w:style>
  <w:style w:type="character" w:customStyle="1" w:styleId="apple-converted-space">
    <w:name w:val="apple-converted-space"/>
    <w:basedOn w:val="a0"/>
    <w:rsid w:val="001A1C79"/>
  </w:style>
  <w:style w:type="character" w:customStyle="1" w:styleId="30">
    <w:name w:val="Заголовок 3 Знак"/>
    <w:basedOn w:val="a0"/>
    <w:link w:val="3"/>
    <w:uiPriority w:val="9"/>
    <w:semiHidden/>
    <w:rsid w:val="001A1C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1A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6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7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0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8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73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6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96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9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2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4</cp:revision>
  <dcterms:created xsi:type="dcterms:W3CDTF">2015-09-04T10:02:00Z</dcterms:created>
  <dcterms:modified xsi:type="dcterms:W3CDTF">2015-10-02T10:02:00Z</dcterms:modified>
</cp:coreProperties>
</file>